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44F0" w14:textId="77777777" w:rsidR="003C70DF" w:rsidRDefault="003C0CA6">
      <w:pPr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港湾校区召开“五法”普法知识宣传会议</w:t>
      </w:r>
    </w:p>
    <w:p w14:paraId="60CF90E6" w14:textId="77777777" w:rsidR="003C70DF" w:rsidRDefault="003C0CA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为深入学习贯彻习近平总书记关于加强保密工作的重要指示精神，切实增强校区师生的国家安全意识、国防意识、保密意识和敌情观念，提高维护国家安全保密的自觉性。根据上级党委要求，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</w:rPr>
        <w:t>29</w:t>
      </w:r>
      <w:r>
        <w:rPr>
          <w:rFonts w:ascii="仿宋" w:eastAsia="仿宋" w:hAnsi="仿宋" w:cs="仿宋" w:hint="eastAsia"/>
          <w:sz w:val="28"/>
          <w:szCs w:val="28"/>
        </w:rPr>
        <w:t>日下午港湾校区组织全体教职工在</w:t>
      </w:r>
      <w:r>
        <w:rPr>
          <w:rFonts w:ascii="仿宋" w:eastAsia="仿宋" w:hAnsi="仿宋" w:cs="仿宋" w:hint="eastAsia"/>
          <w:sz w:val="28"/>
          <w:szCs w:val="28"/>
        </w:rPr>
        <w:t>101</w:t>
      </w:r>
      <w:r>
        <w:rPr>
          <w:rFonts w:ascii="仿宋" w:eastAsia="仿宋" w:hAnsi="仿宋" w:cs="仿宋" w:hint="eastAsia"/>
          <w:sz w:val="28"/>
          <w:szCs w:val="28"/>
        </w:rPr>
        <w:t>报告厅开展“五法”</w:t>
      </w:r>
      <w:r>
        <w:rPr>
          <w:rFonts w:ascii="仿宋" w:eastAsia="仿宋" w:hAnsi="仿宋" w:cs="仿宋" w:hint="eastAsia"/>
          <w:sz w:val="28"/>
          <w:szCs w:val="28"/>
        </w:rPr>
        <w:t>普法学习宣传，并进行广泛动员和工作部署落实。</w:t>
      </w:r>
    </w:p>
    <w:p w14:paraId="15F6B34E" w14:textId="77777777" w:rsidR="003C70DF" w:rsidRDefault="003C0CA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会议由校区党委书记胡东铭主持，首先胡书记站在国家总体安全观的高度，向全体教职工认真传达贯彻通知精神。对“五法”知识进</w:t>
      </w:r>
      <w:r>
        <w:rPr>
          <w:rFonts w:ascii="仿宋" w:eastAsia="仿宋" w:hAnsi="仿宋" w:cs="仿宋" w:hint="eastAsia"/>
          <w:sz w:val="28"/>
          <w:szCs w:val="28"/>
        </w:rPr>
        <w:t>行专题学习普及，讲解了“五法”的出台背景、意义，并对《国家安全法》、《国防法》、《军事设施保护法》、《反间谍法》和《保守国家秘密法》等法律法规进行一一解读。“五法”是国家安全的坚强守护者，我们每位公民都应当认真学习“五法”，树立居安思危的忧患意识和保卫国家的责任意识。</w:t>
      </w:r>
    </w:p>
    <w:p w14:paraId="34497275" w14:textId="77777777" w:rsidR="003C70DF" w:rsidRDefault="003C0CA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最后，胡书记根据校区实际情况对近期校区安全稳定工作提出要求，强调要重视意识形态工作，严把课堂教学关，管控好网站、橱窗等媒体发布平台，指出校区消防安全、食品安全及外来人员管理要责任到人，号召全校教职工坚持“立德树人”，做好“教书育人、管理育人”</w:t>
      </w:r>
      <w:r>
        <w:rPr>
          <w:rFonts w:ascii="仿宋" w:eastAsia="仿宋" w:hAnsi="仿宋" w:cs="仿宋" w:hint="eastAsia"/>
          <w:sz w:val="28"/>
          <w:szCs w:val="28"/>
        </w:rPr>
        <w:t>，为创建安全、美丽、文明、和谐校园共同努力。</w:t>
      </w:r>
    </w:p>
    <w:p w14:paraId="00B8B20C" w14:textId="77777777" w:rsidR="003C70DF" w:rsidRDefault="003C70D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8932B09" w14:textId="77777777" w:rsidR="003C70DF" w:rsidRDefault="003C0CA6">
      <w:pPr>
        <w:ind w:firstLineChars="1800" w:firstLine="50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上海海事大学港湾校区</w:t>
      </w:r>
    </w:p>
    <w:p w14:paraId="50E6C658" w14:textId="77777777" w:rsidR="003C70DF" w:rsidRDefault="003C0CA6">
      <w:pPr>
        <w:ind w:firstLineChars="2000" w:firstLine="5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2019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40540D9D" w14:textId="77777777" w:rsidR="003C70DF" w:rsidRDefault="003C0CA6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 wp14:anchorId="1E314F96" wp14:editId="64C6F5A5">
            <wp:extent cx="5266690" cy="3950335"/>
            <wp:effectExtent l="0" t="0" r="10160" b="12065"/>
            <wp:docPr id="1" name="图片 1" descr="d60b1c5152685fe744e43befefa7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60b1c5152685fe744e43befefa78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B0C3C" w14:textId="77777777" w:rsidR="003C70DF" w:rsidRDefault="003C0CA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 wp14:anchorId="3FCAB812" wp14:editId="5F04716A">
            <wp:extent cx="5266690" cy="3950335"/>
            <wp:effectExtent l="0" t="0" r="10160" b="12065"/>
            <wp:docPr id="2" name="图片 2" descr="93502aee17923c616e4d02605e93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3502aee17923c616e4d02605e931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7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6FC9" w14:textId="77777777" w:rsidR="003C0CA6" w:rsidRDefault="003C0CA6" w:rsidP="00A205B1">
      <w:r>
        <w:separator/>
      </w:r>
    </w:p>
  </w:endnote>
  <w:endnote w:type="continuationSeparator" w:id="0">
    <w:p w14:paraId="051E6442" w14:textId="77777777" w:rsidR="003C0CA6" w:rsidRDefault="003C0CA6" w:rsidP="00A2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07FF" w14:textId="77777777" w:rsidR="003C0CA6" w:rsidRDefault="003C0CA6" w:rsidP="00A205B1">
      <w:r>
        <w:separator/>
      </w:r>
    </w:p>
  </w:footnote>
  <w:footnote w:type="continuationSeparator" w:id="0">
    <w:p w14:paraId="023A037E" w14:textId="77777777" w:rsidR="003C0CA6" w:rsidRDefault="003C0CA6" w:rsidP="00A20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0DF"/>
    <w:rsid w:val="003C0CA6"/>
    <w:rsid w:val="003C70DF"/>
    <w:rsid w:val="00A205B1"/>
    <w:rsid w:val="1DA8470D"/>
    <w:rsid w:val="5B9830FB"/>
    <w:rsid w:val="5D8C5D1D"/>
    <w:rsid w:val="60337A9E"/>
    <w:rsid w:val="7BDB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4976B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0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205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205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205B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</cp:revision>
  <cp:lastPrinted>2019-06-10T06:53:00Z</cp:lastPrinted>
  <dcterms:created xsi:type="dcterms:W3CDTF">2014-10-29T12:08:00Z</dcterms:created>
  <dcterms:modified xsi:type="dcterms:W3CDTF">2021-08-24T06:17:00Z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